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005</w:t></w:r></w:p><w:p/><w:tbl><w:tblGrid><w:gridCol w:w="3000" w:type="dxa"/><w:gridCol w:w="6000" w:type="dxa"/></w:tblGrid><w:tr><w:trPr/><w:tc><w:tcPr><w:tcW w:w="3000" w:type="dxa"/><w:noWrap/></w:tcPr><w:p><w:pPr/><w:r><w:rPr/><w:t xml:space="preserve">Nama Pemohon</w:t></w:r></w:p></w:tc><w:tc><w:tcPr><w:tcW w:w="6000" w:type="dxa"/><w:noWrap/></w:tcPr><w:p><w:pPr/><w:r><w:rPr/><w:t xml:space="preserve">Budi Santosa Asrori</w:t></w:r></w:p></w:tc></w:tr><w:tr><w:trPr/><w:tc><w:tcPr><w:tcW w:w="3000" w:type="dxa"/><w:noWrap/></w:tcPr><w:p><w:pPr/><w:r><w:rPr/><w:t xml:space="preserve">Perihal</w:t></w:r></w:p></w:tc><w:tc><w:tcPr><w:tcW w:w="6000" w:type="dxa"/><w:noWrap/></w:tcPr><w:p><w:pPr/><w:r><w:rPr/><w:t xml:space="preserve">Permohonan Perpanjangan Pemanfaatan Tanah Kasultanan</w:t></w:r></w:p></w:tc></w:tr><w:tr><w:trPr/><w:tc><w:tcPr><w:tcW w:w="3000" w:type="dxa"/><w:noWrap/></w:tcPr><w:p><w:pPr/><w:r><w:rPr/><w:t xml:space="preserve">Kategori</w:t></w:r></w:p></w:tc><w:tc><w:tcPr><w:tcW w:w="6000" w:type="dxa"/><w:noWrap/></w:tcPr><w:p><w:pPr/><w:r><w:rPr/><w:t xml:space="preserve">Non Perorangan</w:t></w:r></w:p></w:tc></w:tr><w:tr><w:trPr/><w:tc><w:tcPr><w:tcW w:w="3000" w:type="dxa"/><w:noWrap/></w:tcPr><w:p><w:pPr/><w:r><w:rPr/><w:t xml:space="preserve">Tanggal</w:t></w:r></w:p></w:tc><w:tc><w:tcPr><w:tcW w:w="6000" w:type="dxa"/><w:noWrap/></w:tcPr><w:p><w:pPr/><w:r><w:rPr/><w:t xml:space="preserve">2026-09-28</w:t></w:r></w:p></w:tc></w:tr></w:tbl><w:p/><w:tbl><w:tblGrid><w:gridCol w:w="3000" w:type="dxa"/><w:gridCol w:w="6000" w:type="dxa"/></w:tblGrid><w:tr><w:trPr/><w:tc><w:tcPr><w:tcW w:w="3000" w:type="dxa"/><w:noWrap/></w:tcPr><w:p><w:pPr/><w:r><w:rPr/><w:t xml:space="preserve">Lokasi</w:t></w:r></w:p></w:tc><w:tc><w:tcPr><w:tcW w:w="6000" w:type="dxa"/><w:noWrap/></w:tcPr><w:p><w:pPr/><w:r><w:rPr/><w:t xml:space="preserve">Jl. Polowijan No.11 Kelurahan Patehan, Kemantren Kraton, Kota Yogyakarta</w:t></w:r></w:p></w:tc></w:tr><w:tr><w:trPr/><w:tc><w:tcPr><w:tcW w:w="3000" w:type="dxa"/><w:noWrap/></w:tcPr><w:p><w:pPr/><w:r><w:rPr/><w:t xml:space="preserve">Luas</w:t></w:r></w:p></w:tc><w:tc><w:tcPr><w:tcW w:w="6000" w:type="dxa"/><w:noWrap/></w:tcPr><w:p><w:pPr/><w:r><w:rPr/><w:t xml:space="preserve">7125 m²</w:t></w:r></w:p></w:tc></w:tr><w:tr><w:trPr/><w:tc><w:tcPr><w:tcW w:w="3000" w:type="dxa"/><w:noWrap/></w:tcPr><w:p><w:pPr/><w:r><w:rPr/><w:t xml:space="preserve">Penggunaan</w:t></w:r></w:p></w:tc><w:tc><w:tcPr><w:tcW w:w="6000" w:type="dxa"/><w:noWrap/></w:tcPr><w:p><w:pPr/><w:r><w:rPr/><w:t xml:space="preserve">Pasar Ngasem</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3404031509700001</w:t></w:r></w:p></w:tc><w:tc><w:tcPr><w:tcW w:w="3000" w:type="dxa"/><w:noWrap/></w:tcPr><w:p><w:pPr/><w:r><w:rPr/><w:t xml:space="preserve">-</w:t></w:r></w:p></w:tc></w:tr><w:tr><w:trPr/><w:tc><w:tcPr><w:tcW w:w="3000" w:type="dxa"/><w:noWrap/></w:tcPr><w:p><w:pPr/><w:r><w:rPr/><w:t xml:space="preserve">REKOMENDASI KESESUAIAN</w:t></w:r></w:p></w:tc><w:tc><w:tcPr><w:tcW w:w="3000" w:type="dxa"/><w:noWrap/></w:tcPr><w:p><w:pPr/><w:r><w:rPr/><w:t xml:space="preserve">600.3/2602</w:t></w:r></w:p></w:tc><w:tc><w:tcPr><w:tcW w:w="3000" w:type="dxa"/><w:noWrap/></w:tcPr><w:p><w:pPr/><w:r><w:rPr/><w:t xml:space="preserve"><p>menyatakan berdasarkan Peraturan Walikota Yogyakarta Nomor 118 Tahun 2021 tentang Rencana Detail Tata Ruang Kota Yogyakarta Tahun 2021-2041:</p><ol><li data-list="ordered"><span class="ql-ui" contenteditable="false"></span>Peta Rencana Pola Ruang Kemantren Kraton skala 1:5.000, lokasi rencana kegiatan berada pada Zona Cagar Budaya (CB).</li><li data-list="ordered"><span class="ql-ui" contenteditable="false"></span>Rencana kegiatan Pasar Ngasem masuk dalam klasifikasi kegiatan Pasar Tradisional.</li></ol><p>Berdasarkan Lampiran VI.B Ketentuan Zonasi, rencana fungsi kegiatan Pasar Ngasem pada Ketentuan Zonasi Cagar Budaya (CB) Kawasan Penyangga KCB Kraton. Pemanfaatan ruangnya Diizinkan (1). dengan ketentuan Kawasan Khusus (Kawasan Penyangga KCB Kraton) sebagai berikut:</p><p class="ql-indent-1"><strong>Ketentuan Zonasi:</strong></p><ol><li data-list="ordered"><span class="ql-ui" contenteditable="false"></span>Tidak berpotensi menimbulkan dampak negatif pengurangan nilai dan luas Cagar Budaya;</li><li data-list="ordered"><span class="ql-ui" contenteditable="false"></span>Tanah dan bangunan yang sudah terdaftar menjadi Bangunan Cagar Budaya tidak boleh dipugar/dirubah bentuk arsitekturnya;</li><li data-list="ordered"><span class="ql-ui" contenteditable="false"></span>Akses utama bangunan harus terhubung langsung dengan jaringan jalan atau mendapatkan izin dari warga setempat;</li><li data-list="ordered"><span class="ql-ui" contenteditable="false"></span>Menyediakan tempat parkir kendaraan di dalam persil sesuai dengan SRP dan kebutuhan ruang parkir;</li><li data-list="ordered"><span class="ql-ui" contenteditable="false"></span>Dilengkapi dengan sarana pengelolaan sampah;</li><li data-list="ordered"><span class="ql-ui" contenteditable="false"></span>Dalam perkembangan berikutnya memperbolehkan ditinjau ulang perizinan pemanfaatan kegiatan tersebut jika terdapat dampak negatif terhadap lingkungan sekitar;</li><li data-list="ordered"><span class="ql-ui" contenteditable="false"></span>Beberapa kegiatan di cagar budaya perlu mendapatkan rekomendasi dari lembaga pelestarian Budaya;</li></ol><p><br></p><p class="ql-indent-1"><strong>Ketentuan Kawasan Khusus :</strong></p><ol><li data-list="ordered"><span class="ql-ui" contenteditable="false"></span>Arsitektur bangunan dibuat selaras dengan arsitektur cagar budaya yang sudah ada;</li><li data-list="ordered"><span class="ql-ui" contenteditable="false"></span>Arsitektur bangunan baru menggunakan gaya arsitektur tradisional Yogyakarta;</li><li data-list="ordered"><span class="ql-ui" contenteditable="false"></span>Plengkung nirboyo/gading, plengkung madyasuro, plengkung tarunosuro/wijilan, plengkung jogosuro/ngasem, plengkung tambakboyo, plengkung jogoboyo/tamansari, pojok beteng wetan, pojok beteng kulon. pojok beteng lor, dan pojok beteng lor-wetan dikenakan tindakan preservasi atau tidak boleh ada perubahan;</li><li data-list="ordered"><span class="ql-ui" contenteditable="false"></span>Bangunan baru tidak boleh melebihi Ketinggian Bangunan Siti Hinggil;</li><li data-list="ordered"><span class="ql-ui" contenteditable="false"></span>Jumlah lantai bangunan diperbolehkan paling banyak 1 (satu) lapis;</li></ol></w:t></w:r></w:p></w:tc></w:tr><w:tr><w:trPr/><w:tc><w:tcPr><w:tcW w:w="3000" w:type="dxa"/><w:noWrap/></w:tcPr><w:p><w:pPr/><w:r><w:rPr/><w:t xml:space="preserve">REKOMENDASI PEMANFAATAN</w:t></w:r></w:p></w:tc><w:tc><w:tcPr><w:tcW w:w="3000" w:type="dxa"/><w:noWrap/></w:tcPr><w:p><w:pPr/><w:r><w:rPr/><w:t xml:space="preserve">2946/SRPT/VIII/2026</w:t></w:r></w:p></w:tc><w:tc><w:tcPr><w:tcW w:w="3000" w:type="dxa"/><w:noWrap/></w:tcPr><w:p><w:pPr/><w:r><w:rPr/><w:t xml:space="preserve"><p>dapat dimanfaatkan sebagai Pasar Ngasem.</p></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AKTA LEMBAGA</w:t></w:r></w:p></w:tc><w:tc><w:tcPr><w:tcW w:w="3000" w:type="dxa"/><w:noWrap/></w:tcPr><w:p><w:pPr/><w:r><w:rPr/><w:t xml:space="preserve">-</w:t></w:r></w:p></w:tc><w:tc><w:tcPr><w:tcW w:w="3000" w:type="dxa"/><w:noWrap/></w:tcPr><w:p><w:pPr/><w:r><w:rPr/><w:t xml:space="preserve">SK Walikota Yogyakarta Nomor 93/Pem.D/BP/D.4/VII/2026 tanggal 7 Juli 2026 an Budi Santosa Asrori</w:t></w:r></w:p></w:tc></w:tr><w:tr><w:trPr/><w:tc><w:tcPr><w:tcW w:w="3000" w:type="dxa"/><w:noWrap/></w:tcPr><w:p><w:pPr/><w:r><w:rPr/><w:t xml:space="preserve">SURAT KEKANCINGAN</w:t></w:r></w:p></w:tc><w:tc><w:tcPr><w:tcW w:w="3000" w:type="dxa"/><w:noWrap/></w:tcPr><w:p><w:pPr/><w:r><w:rPr/><w:t xml:space="preserve">198/HT/KPK/2018</w:t></w:r></w:p></w:tc><w:tc><w:tcPr><w:tcW w:w="3000" w:type="dxa"/><w:noWrap/></w:tcPr><w:p><w:pPr/><w:r><w:rPr/><w:t xml:space="preserve">an. Dra.RR. Titik Sulastri (Pemerintah Kota Yogyakarta)</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2026-11-04T14:04:22+07:00</dcterms:created>
  <dcterms:modified xsi:type="dcterms:W3CDTF">2026-11-04T14:04:22+07:00</dcterms:modified>
</cp:coreProperties>
</file>

<file path=docProps/custom.xml><?xml version="1.0" encoding="utf-8"?>
<Properties xmlns="http://schemas.openxmlformats.org/officeDocument/2006/custom-properties" xmlns:vt="http://schemas.openxmlformats.org/officeDocument/2006/docPropsVTypes"/>
</file>